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06" w:rsidRPr="00F74EC6" w:rsidRDefault="00ED1606" w:rsidP="00ED1606">
      <w:pPr>
        <w:pStyle w:val="ConsPlusNormal"/>
        <w:ind w:firstLine="360"/>
        <w:jc w:val="both"/>
        <w:rPr>
          <w:rFonts w:ascii="Times New Roman" w:hAnsi="Times New Roman"/>
          <w:sz w:val="24"/>
        </w:rPr>
      </w:pPr>
      <w:r w:rsidRPr="00F74EC6">
        <w:rPr>
          <w:rFonts w:ascii="Times New Roman" w:hAnsi="Times New Roman"/>
          <w:b/>
          <w:sz w:val="24"/>
        </w:rPr>
        <w:t>ВЫПИСКА</w:t>
      </w:r>
      <w:r w:rsidRPr="00F74EC6">
        <w:rPr>
          <w:rFonts w:ascii="Times New Roman" w:hAnsi="Times New Roman"/>
          <w:sz w:val="24"/>
        </w:rPr>
        <w:t xml:space="preserve"> из Устава МАУ ДО ДДТ, утвержденного приказом Управления образования КГО от</w:t>
      </w:r>
      <w:r w:rsidR="00F74EC6" w:rsidRPr="00F74EC6">
        <w:rPr>
          <w:rFonts w:ascii="Times New Roman" w:hAnsi="Times New Roman"/>
          <w:sz w:val="24"/>
        </w:rPr>
        <w:t xml:space="preserve"> 23.12 2015г. № 371.</w:t>
      </w:r>
    </w:p>
    <w:p w:rsidR="00ED1606" w:rsidRPr="00ED1606" w:rsidRDefault="00ED1606" w:rsidP="00ED1606">
      <w:pPr>
        <w:pStyle w:val="ConsPlusNormal"/>
        <w:ind w:firstLine="360"/>
        <w:jc w:val="both"/>
        <w:rPr>
          <w:rFonts w:ascii="Times New Roman" w:hAnsi="Times New Roman"/>
          <w:color w:val="FF0000"/>
          <w:sz w:val="24"/>
        </w:rPr>
      </w:pPr>
    </w:p>
    <w:p w:rsidR="00ED1606" w:rsidRDefault="00ED1606" w:rsidP="00ED1606">
      <w:pPr>
        <w:pStyle w:val="ConsPlusNormal"/>
        <w:ind w:firstLine="360"/>
        <w:jc w:val="both"/>
        <w:rPr>
          <w:rFonts w:ascii="Times New Roman" w:hAnsi="Times New Roman"/>
          <w:sz w:val="24"/>
        </w:rPr>
      </w:pPr>
      <w:r>
        <w:rPr>
          <w:rFonts w:ascii="Times New Roman" w:hAnsi="Times New Roman"/>
          <w:sz w:val="24"/>
        </w:rPr>
        <w:t>Наблюдательный совет МАУ ДО ДДТ действует в соответствии с п. 6.13 Устава МАУ ДО ДДТ.</w:t>
      </w:r>
    </w:p>
    <w:p w:rsidR="00ED1606" w:rsidRDefault="00ED1606" w:rsidP="00ED1606">
      <w:pPr>
        <w:pStyle w:val="ConsPlusNormal"/>
        <w:ind w:firstLine="360"/>
        <w:jc w:val="both"/>
        <w:rPr>
          <w:rFonts w:ascii="Times New Roman" w:hAnsi="Times New Roman"/>
          <w:sz w:val="24"/>
        </w:rPr>
      </w:pPr>
      <w:bookmarkStart w:id="0" w:name="_GoBack"/>
      <w:bookmarkEnd w:id="0"/>
    </w:p>
    <w:p w:rsidR="00ED1606" w:rsidRDefault="00ED1606" w:rsidP="00ED1606">
      <w:pPr>
        <w:pStyle w:val="ConsPlusNormal"/>
        <w:ind w:firstLine="360"/>
        <w:jc w:val="both"/>
        <w:rPr>
          <w:rFonts w:ascii="Times New Roman" w:hAnsi="Times New Roman"/>
          <w:sz w:val="24"/>
        </w:rPr>
      </w:pPr>
      <w:r>
        <w:rPr>
          <w:rFonts w:ascii="Times New Roman" w:hAnsi="Times New Roman"/>
          <w:sz w:val="24"/>
        </w:rPr>
        <w:t>6.13. Наблюдательный совет.</w:t>
      </w:r>
    </w:p>
    <w:p w:rsidR="00ED1606" w:rsidRDefault="00ED1606" w:rsidP="00ED1606">
      <w:pPr>
        <w:pStyle w:val="ConsPlusNormal"/>
        <w:ind w:firstLine="360"/>
        <w:jc w:val="both"/>
        <w:rPr>
          <w:rFonts w:ascii="Times New Roman" w:hAnsi="Times New Roman"/>
          <w:sz w:val="24"/>
        </w:rPr>
      </w:pPr>
      <w:r>
        <w:rPr>
          <w:rFonts w:ascii="Times New Roman" w:hAnsi="Times New Roman"/>
          <w:sz w:val="24"/>
        </w:rPr>
        <w:t>6.13.1. Наблюдательный совет Учреждения создается в составе - не менее 6 членов. Срок полномочий Наблюдательного совета составляет не более 5 лет.</w:t>
      </w:r>
    </w:p>
    <w:p w:rsidR="00ED1606" w:rsidRDefault="00ED1606" w:rsidP="00ED1606">
      <w:pPr>
        <w:ind w:firstLine="360"/>
        <w:jc w:val="both"/>
      </w:pPr>
      <w:r>
        <w:t>6.13.2. В состав Наблюдательного совета Учреждения входят:</w:t>
      </w:r>
    </w:p>
    <w:p w:rsidR="00ED1606" w:rsidRDefault="00ED1606" w:rsidP="00ED1606">
      <w:pPr>
        <w:ind w:firstLine="360"/>
        <w:jc w:val="both"/>
      </w:pPr>
      <w:r>
        <w:t>–</w:t>
      </w:r>
      <w:r>
        <w:tab/>
        <w:t>представители Учредителя и собственника имущества – два человека;</w:t>
      </w:r>
    </w:p>
    <w:p w:rsidR="00ED1606" w:rsidRDefault="00ED1606" w:rsidP="00ED1606">
      <w:pPr>
        <w:ind w:firstLine="360"/>
        <w:jc w:val="both"/>
      </w:pPr>
      <w:r>
        <w:t>–</w:t>
      </w:r>
      <w:r>
        <w:tab/>
        <w:t xml:space="preserve">представители общественности, в </w:t>
      </w:r>
      <w:proofErr w:type="spellStart"/>
      <w:r>
        <w:t>т.ч</w:t>
      </w:r>
      <w:proofErr w:type="spellEnd"/>
      <w:r>
        <w:t>. лица, имеющие заслуги и достижения в соответствующей сфере деятельности, – два человека;</w:t>
      </w:r>
    </w:p>
    <w:p w:rsidR="00ED1606" w:rsidRDefault="00ED1606" w:rsidP="00ED1606">
      <w:pPr>
        <w:ind w:firstLine="360"/>
        <w:jc w:val="both"/>
      </w:pPr>
      <w:r>
        <w:t>–</w:t>
      </w:r>
      <w:r>
        <w:tab/>
        <w:t>представители работников Учреждения – два человека (не более одной трети от общего числа членов Наблюдательного совета Учреждения).</w:t>
      </w:r>
    </w:p>
    <w:p w:rsidR="00ED1606" w:rsidRDefault="00ED1606" w:rsidP="00ED1606">
      <w:pPr>
        <w:ind w:firstLine="360"/>
        <w:jc w:val="both"/>
      </w:pPr>
      <w:r>
        <w:t>Количество представителей государственных органов и органов местного самоуправления в составе Наблюдательного совета Учреждения не может превышать одну треть от общего числа членов Наблюдательного совета Учреждения.</w:t>
      </w:r>
    </w:p>
    <w:p w:rsidR="00ED1606" w:rsidRDefault="00ED1606" w:rsidP="00ED1606">
      <w:pPr>
        <w:ind w:firstLine="360"/>
        <w:jc w:val="both"/>
      </w:pPr>
      <w:r>
        <w:t>6.13.3. Решение о назначении членов Наблюдательного совета Учреждения или досрочном прекращении их полномочий принимается Учредителем.</w:t>
      </w:r>
    </w:p>
    <w:p w:rsidR="00ED1606" w:rsidRDefault="00ED1606" w:rsidP="00ED1606">
      <w:pPr>
        <w:ind w:firstLine="360"/>
        <w:jc w:val="both"/>
      </w:pPr>
      <w:r>
        <w:t>Решение о назначении представителя работников Учреждения членом Наблюдательного совета или досрочном прекращении его полномочий принимается по предложению заведующего Учреждением.</w:t>
      </w:r>
    </w:p>
    <w:p w:rsidR="00ED1606" w:rsidRDefault="00ED1606" w:rsidP="00ED1606">
      <w:pPr>
        <w:ind w:firstLine="360"/>
        <w:jc w:val="both"/>
      </w:pPr>
      <w:r>
        <w:t>Одно и то же лицо может быть членом Наблюдательного совета Учреждения неограниченное число раз.</w:t>
      </w:r>
    </w:p>
    <w:p w:rsidR="00ED1606" w:rsidRDefault="00ED1606" w:rsidP="00ED1606">
      <w:pPr>
        <w:ind w:firstLine="360"/>
        <w:jc w:val="both"/>
      </w:pPr>
      <w:r>
        <w:t>Директор Учреждения и его заместитель не могут быть членами Наблюдательного совета. Директор Учреждением участвует в заседаниях Наблюдательного совета с правом совещательного голоса.</w:t>
      </w:r>
    </w:p>
    <w:p w:rsidR="00ED1606" w:rsidRDefault="00ED1606" w:rsidP="00ED1606">
      <w:pPr>
        <w:ind w:firstLine="360"/>
        <w:jc w:val="both"/>
      </w:pPr>
      <w:r>
        <w:t>Членами Наблюдательного совета Учреждения не могут быть лица, имеющие неснятую или непогашенную судимость.</w:t>
      </w:r>
    </w:p>
    <w:p w:rsidR="00ED1606" w:rsidRDefault="00ED1606" w:rsidP="00ED1606">
      <w:pPr>
        <w:ind w:firstLine="360"/>
        <w:jc w:val="both"/>
      </w:pPr>
      <w:r>
        <w:t>Полномочия члена Наблюдательного совета могут быть прекращены досрочно:</w:t>
      </w:r>
    </w:p>
    <w:p w:rsidR="00ED1606" w:rsidRDefault="00ED1606" w:rsidP="00ED1606">
      <w:pPr>
        <w:ind w:firstLine="360"/>
        <w:jc w:val="both"/>
      </w:pPr>
      <w:r>
        <w:t>–</w:t>
      </w:r>
      <w:r>
        <w:tab/>
        <w:t>по просьбе члена Наблюдательного совета;</w:t>
      </w:r>
    </w:p>
    <w:p w:rsidR="00ED1606" w:rsidRDefault="00ED1606" w:rsidP="00ED1606">
      <w:pPr>
        <w:ind w:firstLine="360"/>
        <w:jc w:val="both"/>
      </w:pPr>
      <w:r>
        <w:t>–</w:t>
      </w:r>
      <w:r>
        <w:tab/>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длительного времени;</w:t>
      </w:r>
    </w:p>
    <w:p w:rsidR="00ED1606" w:rsidRDefault="00ED1606" w:rsidP="00ED1606">
      <w:pPr>
        <w:ind w:firstLine="360"/>
        <w:jc w:val="both"/>
      </w:pPr>
      <w:r>
        <w:t>–</w:t>
      </w:r>
      <w:r>
        <w:tab/>
        <w:t>в случае привлечения члена Наблюдательного совета Учреждения к уголовной ответственности.</w:t>
      </w:r>
    </w:p>
    <w:p w:rsidR="00ED1606" w:rsidRDefault="00ED1606" w:rsidP="00ED1606">
      <w:pPr>
        <w:ind w:firstLine="360"/>
        <w:jc w:val="both"/>
      </w:pPr>
      <w:r>
        <w:t>6.13.4. 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 прекращаются досрочно в случае прекращения трудовых отношений, а также по представлению указанного государственного органа или органа местного самоуправления.</w:t>
      </w:r>
    </w:p>
    <w:p w:rsidR="00ED1606" w:rsidRDefault="00ED1606" w:rsidP="00ED1606">
      <w:pPr>
        <w:ind w:firstLine="360"/>
        <w:jc w:val="both"/>
      </w:pPr>
      <w:r>
        <w:t>Вакантные места, образовавшиеся в Наблюдательном совете Учреждения в связи с досрочным прекращением полномочий его членов, замещаются на оставшийся срок полномочий совета в порядке, установленном настоящим уставом.</w:t>
      </w:r>
    </w:p>
    <w:p w:rsidR="00ED1606" w:rsidRDefault="00ED1606" w:rsidP="00ED1606">
      <w:pPr>
        <w:ind w:firstLine="360"/>
        <w:jc w:val="both"/>
      </w:pPr>
      <w:r>
        <w:t>6.13.5. Председатель Наблюдательного совета Учреждения избирается на срок полномочий совета членами совета из их числа простым большинством голосов от общего числа членов совета. Представитель работников Учреждения не может быть избран председателем совета. Наблюдательный совет в любое время вправе переизбрать своего председателя.</w:t>
      </w:r>
    </w:p>
    <w:p w:rsidR="00ED1606" w:rsidRDefault="00ED1606" w:rsidP="00ED1606">
      <w:pPr>
        <w:ind w:firstLine="360"/>
        <w:jc w:val="both"/>
      </w:pPr>
      <w:r>
        <w:t>6.13.6. Председатель Наблюдательного совета Учреждения организует работу совета, созывает его заседания, председательствует на них и организует ведение протокола.</w:t>
      </w:r>
    </w:p>
    <w:p w:rsidR="00ED1606" w:rsidRDefault="00ED1606" w:rsidP="00ED1606">
      <w:pPr>
        <w:ind w:firstLine="360"/>
        <w:jc w:val="both"/>
      </w:pPr>
      <w:r>
        <w:lastRenderedPageBreak/>
        <w:t>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представителей работников Учреждения.</w:t>
      </w:r>
    </w:p>
    <w:p w:rsidR="00ED1606" w:rsidRDefault="00ED1606" w:rsidP="00ED1606">
      <w:pPr>
        <w:ind w:firstLine="360"/>
        <w:jc w:val="both"/>
      </w:pPr>
      <w:r>
        <w:t>6.13.7. Секретарь Наблюдательного совета Учреждения избирается на срок полномочий совета членами совета большинством голосов от общего числа голосов членов совета.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ED1606" w:rsidRDefault="00ED1606" w:rsidP="00ED1606">
      <w:pPr>
        <w:ind w:firstLine="360"/>
        <w:jc w:val="both"/>
      </w:pPr>
      <w:r>
        <w:t>6.13.8. К компетенции Наблюдательного совета относится рассмотрение:</w:t>
      </w:r>
    </w:p>
    <w:p w:rsidR="00ED1606" w:rsidRDefault="00ED1606" w:rsidP="00ED1606">
      <w:pPr>
        <w:ind w:firstLine="360"/>
        <w:jc w:val="both"/>
      </w:pPr>
      <w:r>
        <w:t>1) предложений Учредителя или директора Учреждения о внесении изменений и дополнений в устав Учреждения;</w:t>
      </w:r>
    </w:p>
    <w:p w:rsidR="00ED1606" w:rsidRDefault="00ED1606" w:rsidP="00ED1606">
      <w:pPr>
        <w:ind w:firstLine="360"/>
        <w:jc w:val="both"/>
      </w:pPr>
      <w:r>
        <w:t>2) предложений Учредителя или директора Учреждения о реорганизации, изменении типа о ликвидации Учреждения;</w:t>
      </w:r>
    </w:p>
    <w:p w:rsidR="00ED1606" w:rsidRDefault="00ED1606" w:rsidP="00ED1606">
      <w:pPr>
        <w:ind w:firstLine="360"/>
        <w:jc w:val="both"/>
      </w:pPr>
      <w:r>
        <w:t>3) предложений Учредителя или директора Учреждения об изъятии имущества, закрепленного за Учреждением на праве оперативного управления;</w:t>
      </w:r>
    </w:p>
    <w:p w:rsidR="00ED1606" w:rsidRDefault="00ED1606" w:rsidP="00ED1606">
      <w:pPr>
        <w:ind w:firstLine="360"/>
        <w:jc w:val="both"/>
      </w:pPr>
      <w:r>
        <w:t>4) предложений директора об участии Учреждения в других юридических лицах, в т. 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D1606" w:rsidRDefault="00ED1606" w:rsidP="00ED1606">
      <w:pPr>
        <w:ind w:firstLine="360"/>
        <w:jc w:val="both"/>
      </w:pPr>
      <w:r>
        <w:t>5) проекта плана финансово-хозяйственной деятельности Учреждения;</w:t>
      </w:r>
    </w:p>
    <w:p w:rsidR="00ED1606" w:rsidRDefault="00ED1606" w:rsidP="00ED1606">
      <w:pPr>
        <w:ind w:firstLine="360"/>
        <w:jc w:val="both"/>
      </w:pPr>
      <w:r>
        <w:t>6) по представлению директора Учреждения –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ED1606" w:rsidRDefault="00ED1606" w:rsidP="00ED1606">
      <w:pPr>
        <w:ind w:firstLine="360"/>
        <w:jc w:val="both"/>
      </w:pPr>
      <w:proofErr w:type="gramStart"/>
      <w:r>
        <w:t xml:space="preserve">7) предложений директора о совершении сделок по распоряжению недвижимым имуществом и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этого имущества, в </w:t>
      </w:r>
      <w:proofErr w:type="spellStart"/>
      <w:r>
        <w:t>т.ч</w:t>
      </w:r>
      <w:proofErr w:type="spellEnd"/>
      <w:r>
        <w:t>.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 или участника;</w:t>
      </w:r>
      <w:proofErr w:type="gramEnd"/>
    </w:p>
    <w:p w:rsidR="00ED1606" w:rsidRDefault="00ED1606" w:rsidP="00ED1606">
      <w:pPr>
        <w:ind w:firstLine="360"/>
        <w:jc w:val="both"/>
      </w:pPr>
      <w:r>
        <w:t>8) предложений директора Учреждения о совершении крупных сделок, размер которых устанавливается в соответствии с действующим законодательством;</w:t>
      </w:r>
    </w:p>
    <w:p w:rsidR="00ED1606" w:rsidRDefault="00ED1606" w:rsidP="00ED1606">
      <w:pPr>
        <w:ind w:firstLine="360"/>
        <w:jc w:val="both"/>
      </w:pPr>
      <w:r>
        <w:t>9) предложений директора Учреждения о совершении сделок, в которых имеется заинтересованность;</w:t>
      </w:r>
    </w:p>
    <w:p w:rsidR="00ED1606" w:rsidRDefault="00ED1606" w:rsidP="00ED1606">
      <w:pPr>
        <w:ind w:firstLine="360"/>
        <w:jc w:val="both"/>
      </w:pPr>
      <w:r>
        <w:t>10) предложений директора Учреждения о выборе кредитных организаций, в которых Учреждение может открыть банковские счета;</w:t>
      </w:r>
    </w:p>
    <w:p w:rsidR="00ED1606" w:rsidRDefault="00ED1606" w:rsidP="00ED1606">
      <w:pPr>
        <w:ind w:firstLine="360"/>
        <w:jc w:val="both"/>
      </w:pPr>
      <w:r>
        <w:t>11) вопросов проведения аудита годовой бухгалтерской отчетности Учреждения и утверждения аудиторской организации.</w:t>
      </w:r>
    </w:p>
    <w:p w:rsidR="00ED1606" w:rsidRDefault="00ED1606" w:rsidP="00ED1606">
      <w:pPr>
        <w:ind w:firstLine="360"/>
        <w:jc w:val="both"/>
      </w:pPr>
      <w:r>
        <w:t>6.13.9. Наблюдательный совет рассматривает вопросы, отнесенные к его компетенции, и принимает решения в порядке, установленном действующим законодательством. Вопросы, относящиеся к компетенции Наблюдательного совета Учреждения, в соответствии с действующим законодательством, не могут быть переданы на рассмотрение других органов Учреждения.</w:t>
      </w:r>
    </w:p>
    <w:p w:rsidR="00ED1606" w:rsidRDefault="00ED1606" w:rsidP="00ED1606">
      <w:pPr>
        <w:ind w:firstLine="360"/>
        <w:jc w:val="both"/>
      </w:pPr>
      <w:r>
        <w:t>6.13.10. Порядок созыва и проведения заседаний Наблюдательного совета Учреждения.</w:t>
      </w:r>
    </w:p>
    <w:p w:rsidR="00ED1606" w:rsidRDefault="00ED1606" w:rsidP="00ED1606">
      <w:pPr>
        <w:ind w:firstLine="360"/>
        <w:jc w:val="both"/>
      </w:pPr>
      <w:r>
        <w:t>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ED1606" w:rsidRDefault="00ED1606" w:rsidP="00ED1606">
      <w:pPr>
        <w:ind w:firstLine="360"/>
        <w:jc w:val="both"/>
      </w:pPr>
      <w:r>
        <w:lastRenderedPageBreak/>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Учреждением.</w:t>
      </w:r>
    </w:p>
    <w:p w:rsidR="00ED1606" w:rsidRDefault="00ED1606" w:rsidP="00ED1606">
      <w:pPr>
        <w:ind w:firstLine="360"/>
        <w:jc w:val="both"/>
      </w:pPr>
      <w:r>
        <w:t>Секретарь Наблюдательного совета не позднее, чем за три дня до проведения заседания уведомляет членов Наблюдательного совета о времени и месте его проведения путем вручения письменного уведомления под расписку получателя.</w:t>
      </w:r>
    </w:p>
    <w:p w:rsidR="00ED1606" w:rsidRDefault="00ED1606" w:rsidP="00ED1606">
      <w:pPr>
        <w:ind w:firstLine="360"/>
        <w:jc w:val="both"/>
      </w:pPr>
      <w: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ED1606" w:rsidRDefault="00ED1606" w:rsidP="00ED1606">
      <w:pPr>
        <w:ind w:firstLine="360"/>
        <w:jc w:val="both"/>
      </w:pPr>
      <w:r>
        <w:t>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ED1606" w:rsidRDefault="00ED1606" w:rsidP="00ED1606">
      <w:pPr>
        <w:ind w:firstLine="360"/>
        <w:jc w:val="both"/>
      </w:pPr>
      <w:r>
        <w:t>6.13.11.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ED1606" w:rsidRDefault="00ED1606" w:rsidP="00ED1606">
      <w:pPr>
        <w:ind w:firstLine="360"/>
        <w:jc w:val="both"/>
      </w:pPr>
      <w:r>
        <w:t>В случае отсутствия по уважительной причине на заседании Наблюдательного совета одного из членов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ED1606" w:rsidRDefault="00ED1606" w:rsidP="00ED1606">
      <w:pPr>
        <w:ind w:firstLine="360"/>
        <w:jc w:val="both"/>
      </w:pPr>
      <w: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D1606" w:rsidRDefault="00ED1606" w:rsidP="00ED1606">
      <w:pPr>
        <w:ind w:firstLine="360"/>
        <w:jc w:val="both"/>
      </w:pPr>
      <w:r>
        <w:t>Первое заседание нового состава Наблюдательного совета созывается в трехдневный срок после его формирования по требованию Учредителя.</w:t>
      </w:r>
    </w:p>
    <w:p w:rsidR="00ED1606" w:rsidRDefault="00ED1606" w:rsidP="00ED1606">
      <w:pPr>
        <w:pStyle w:val="ConsPlusNormal"/>
        <w:ind w:firstLine="360"/>
        <w:jc w:val="both"/>
        <w:rPr>
          <w:rFonts w:ascii="Times New Roman" w:hAnsi="Times New Roman"/>
          <w:sz w:val="24"/>
        </w:rPr>
      </w:pPr>
      <w:r>
        <w:rPr>
          <w:rFonts w:ascii="Times New Roman" w:hAnsi="Times New Roman"/>
          <w:sz w:val="24"/>
        </w:rPr>
        <w:t>6.13.12.Деятельность Наблюдательного совета регламентируется Положением о наблюдательном совете Учреждения.</w:t>
      </w:r>
    </w:p>
    <w:p w:rsidR="00301EC7" w:rsidRDefault="00301EC7"/>
    <w:p w:rsidR="00ED1606" w:rsidRDefault="00ED1606"/>
    <w:p w:rsidR="00ED1606" w:rsidRDefault="00ED1606"/>
    <w:p w:rsidR="00ED1606" w:rsidRDefault="00ED1606"/>
    <w:sectPr w:rsidR="00ED1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91"/>
    <w:rsid w:val="00301EC7"/>
    <w:rsid w:val="00803E91"/>
    <w:rsid w:val="00ED1606"/>
    <w:rsid w:val="00F7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06"/>
    <w:pPr>
      <w:spacing w:after="0" w:line="240" w:lineRule="auto"/>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06"/>
    <w:pPr>
      <w:suppressAutoHyphens/>
      <w:spacing w:after="0" w:line="240" w:lineRule="auto"/>
      <w:ind w:firstLine="720"/>
    </w:pPr>
    <w:rPr>
      <w:rFonts w:ascii="Arial" w:eastAsia="Arial Unicode MS" w:hAnsi="Arial" w:cs="Arial"/>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06"/>
    <w:pPr>
      <w:spacing w:after="0" w:line="240" w:lineRule="auto"/>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06"/>
    <w:pPr>
      <w:suppressAutoHyphens/>
      <w:spacing w:after="0" w:line="240" w:lineRule="auto"/>
      <w:ind w:firstLine="720"/>
    </w:pPr>
    <w:rPr>
      <w:rFonts w:ascii="Arial" w:eastAsia="Arial Unicode MS" w:hAnsi="Arial" w:cs="Arial"/>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2016-04-12T09:56:00Z</dcterms:created>
  <dcterms:modified xsi:type="dcterms:W3CDTF">2016-04-12T10:17:00Z</dcterms:modified>
</cp:coreProperties>
</file>